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thickThinSmallGap" w:color="622423" w:sz="24" w:space="1"/>
        </w:pBdr>
        <w:jc w:val="center"/>
        <w:rPr>
          <w:rFonts w:hint="default" w:ascii="Cambria" w:hAnsi="Cambria"/>
          <w:b/>
          <w:bCs/>
          <w:sz w:val="28"/>
          <w:szCs w:val="28"/>
          <w:lang w:val="ru-RU"/>
        </w:rPr>
      </w:pPr>
      <w:r>
        <w:rPr>
          <w:rFonts w:ascii="Cambria" w:hAnsi="Cambria"/>
          <w:b/>
          <w:bCs/>
          <w:sz w:val="28"/>
          <w:szCs w:val="28"/>
        </w:rPr>
        <w:t>Воронежский филиал АСМС</w:t>
      </w:r>
      <w:r>
        <w:rPr>
          <w:rFonts w:hint="default" w:ascii="Cambria" w:hAnsi="Cambria"/>
          <w:b/>
          <w:bCs/>
          <w:sz w:val="28"/>
          <w:szCs w:val="28"/>
          <w:lang w:val="ru-RU"/>
        </w:rPr>
        <w:t xml:space="preserve"> и ФБУ «Тульский ЦСМ»</w:t>
      </w:r>
    </w:p>
    <w:p>
      <w:pPr>
        <w:jc w:val="center"/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ТЕМАТИЧЕСКИЙ ПЛАН</w:t>
      </w:r>
    </w:p>
    <w:p>
      <w:pPr>
        <w:jc w:val="center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дополнительной профессиональной программы повышения квалификации </w:t>
      </w:r>
      <w:r>
        <w:rPr>
          <w:sz w:val="26"/>
          <w:szCs w:val="26"/>
          <w:lang w:val="ru-RU"/>
        </w:rPr>
        <w:t>по</w:t>
      </w:r>
      <w:r>
        <w:rPr>
          <w:rFonts w:hint="default"/>
          <w:sz w:val="26"/>
          <w:szCs w:val="26"/>
          <w:lang w:val="ru-RU"/>
        </w:rPr>
        <w:t xml:space="preserve"> теме: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«ВНУТРЕННИЙ </w:t>
      </w:r>
      <w:r>
        <w:rPr>
          <w:b/>
          <w:sz w:val="28"/>
          <w:szCs w:val="28"/>
        </w:rPr>
        <w:t xml:space="preserve">АУДИТ СИСТЕМЫ МЕНЕДЖМЕНТА КАЧЕСТВА В СООТВЕТСТВИИ С ТРЕБОВАНИЯМИ ГОСТ </w:t>
      </w:r>
      <w:r>
        <w:rPr>
          <w:b/>
          <w:bCs/>
          <w:sz w:val="28"/>
          <w:szCs w:val="28"/>
        </w:rPr>
        <w:t xml:space="preserve">Р ИСО 19011-2021» </w:t>
      </w:r>
    </w:p>
    <w:p>
      <w:pPr>
        <w:spacing w:after="120"/>
        <w:jc w:val="center"/>
        <w:rPr>
          <w:rFonts w:hint="default"/>
          <w:b/>
          <w:bCs/>
          <w:i/>
          <w:sz w:val="26"/>
          <w:szCs w:val="26"/>
          <w:lang w:val="ru-RU"/>
        </w:rPr>
      </w:pPr>
      <w:r>
        <w:rPr>
          <w:rFonts w:hint="default"/>
          <w:b/>
          <w:bCs/>
          <w:i/>
          <w:sz w:val="26"/>
          <w:szCs w:val="26"/>
          <w:lang w:val="ru-RU"/>
        </w:rPr>
        <w:t>9-13 августа 2021 года</w:t>
      </w:r>
    </w:p>
    <w:p>
      <w:pPr>
        <w:spacing w:after="120"/>
        <w:ind w:left="6372" w:leftChars="0" w:firstLine="708" w:firstLineChars="0"/>
        <w:jc w:val="center"/>
        <w:rPr>
          <w:bCs/>
          <w:i/>
        </w:rPr>
      </w:pPr>
      <w:bookmarkStart w:id="0" w:name="_GoBack"/>
      <w:bookmarkEnd w:id="0"/>
      <w:r>
        <w:rPr>
          <w:b/>
          <w:bCs/>
          <w:i/>
          <w:sz w:val="26"/>
          <w:szCs w:val="26"/>
          <w:lang w:val="en-US"/>
        </w:rPr>
        <w:t>36</w:t>
      </w:r>
      <w:r>
        <w:rPr>
          <w:b/>
          <w:bCs/>
          <w:i/>
          <w:sz w:val="26"/>
          <w:szCs w:val="26"/>
        </w:rPr>
        <w:t xml:space="preserve"> часов</w:t>
      </w:r>
    </w:p>
    <w:tbl>
      <w:tblPr>
        <w:tblStyle w:val="3"/>
        <w:tblW w:w="1013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tblHeader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№</w:t>
            </w:r>
          </w:p>
          <w:p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п/п</w:t>
            </w:r>
          </w:p>
        </w:tc>
        <w:tc>
          <w:tcPr>
            <w:tcW w:w="9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Наименование разделов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tblHeader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shd w:val="clear" w:color="auto" w:fill="FFFFFF"/>
              </w:rPr>
              <w:t xml:space="preserve">Требования стандартов </w:t>
            </w:r>
            <w:r>
              <w:rPr>
                <w:b/>
                <w:bCs/>
                <w:sz w:val="25"/>
                <w:szCs w:val="25"/>
              </w:rPr>
              <w:t xml:space="preserve">ГОСТ Р ИСО 9001-2015 </w:t>
            </w:r>
            <w:r>
              <w:rPr>
                <w:b/>
                <w:bCs/>
                <w:sz w:val="25"/>
                <w:szCs w:val="25"/>
                <w:shd w:val="clear" w:color="auto" w:fill="FFFFFF"/>
              </w:rPr>
              <w:t xml:space="preserve">и </w:t>
            </w:r>
            <w:r>
              <w:rPr>
                <w:b/>
                <w:bCs/>
                <w:sz w:val="25"/>
                <w:szCs w:val="25"/>
              </w:rPr>
              <w:t>ГОСТ Р ИСО 19011-2021 к разработке и аудиту системы менеджмента качества (СМК) предприятия (организации)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Роль стратегического менеджмента в обеспечении конкурентоспособности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Анализ структуры и требований стандарта </w:t>
            </w:r>
            <w:r>
              <w:rPr>
                <w:bCs/>
                <w:sz w:val="25"/>
                <w:szCs w:val="25"/>
              </w:rPr>
              <w:t>ГОСТ Р ИСО 9001-2015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Анализ структуры и требований стандарта (</w:t>
            </w:r>
            <w:r>
              <w:rPr>
                <w:bCs/>
                <w:sz w:val="25"/>
                <w:szCs w:val="25"/>
              </w:rPr>
              <w:t>ГОСТ Р ИСО 19011-2021).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Контекст организации. Сравнительный анализ. SWOT-анализ - оценка внутренних и внешних факторов. Определение требований и ожиданий заинтересованных сторон.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процессами СМК.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рисками и выбор стратегии управления СМК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документацией и записями СМК. Структура руководства по качеству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Система менеджмента качества (СМК). Риск-ориентированный подход в СМК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Основополагающие принципы построения систем менеджмента качества в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Процессный подход к построению систем менеджмента качества. Система процессов СМК.</w:t>
            </w:r>
            <w:r>
              <w:rPr>
                <w:sz w:val="25"/>
                <w:szCs w:val="25"/>
              </w:rPr>
              <w:t xml:space="preserve"> Классификация и взаимодействие процессов. Показатели процессов. Методы мониторинга и анализа процессов.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Содержание требований стандарта ГОСТ Р ИСО 9001-2015 к СМК. Основные структурные изменения. Структура и состав документированной информации СМК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Понятие внутреннего и внешнего контекста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Менеджмент рисков в соответствии с ГОСТ Р ИСО 9001-2015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Методы оценки рисков процессов, продукции и системы менеджмента. Основные понятия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Процедуры оценки рисков на предприятии. Документированная информация по оценке рисков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Практика внедрения оценки рисков в соответствии с требованиями ГОСТ Р ИСО 9001-2015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Практика аудита СМК на основе требований </w:t>
            </w:r>
            <w:r>
              <w:rPr>
                <w:b/>
                <w:bCs/>
                <w:sz w:val="25"/>
                <w:szCs w:val="25"/>
              </w:rPr>
              <w:t>ГОСТ Р ИСО 19011-2021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Новые руководящие указания по проведению аудитов систем менеджмента </w:t>
            </w:r>
            <w:r>
              <w:rPr>
                <w:bCs/>
                <w:sz w:val="25"/>
                <w:szCs w:val="25"/>
              </w:rPr>
              <w:t>ГОСТ Р ИСО 19011-2021</w:t>
            </w:r>
            <w:r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несоответствиями. Измерение, мониторинг и оценка результативности СМК. Подходы к обеспечению результативности и постоянного улучшения элементов СМК.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both"/>
              <w:textAlignment w:val="baseline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внутренних аудитов СМК. Планирование и проведение аудитов СМК. Входные и выходные данные анализа результативности ИСМ.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both"/>
              <w:textAlignment w:val="baseline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Оценка основных показателей и условий, определяющих эффективность и результативность СМК на предприятии. Оптимизация ресурсов, необходимых для функционирования СМК.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Отчетность о проведении аудита. Оформление результатов аудита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extAlignment w:val="baselin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Итоговая аттестация - экзамен (в том числе, в электронной форме)</w:t>
            </w:r>
          </w:p>
        </w:tc>
      </w:tr>
    </w:tbl>
    <w:p>
      <w:pPr>
        <w:spacing w:line="204" w:lineRule="auto"/>
      </w:pPr>
    </w:p>
    <w:p/>
    <w:sectPr>
      <w:pgSz w:w="11906" w:h="16838"/>
      <w:pgMar w:top="567" w:right="567" w:bottom="567" w:left="567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7082B"/>
    <w:multiLevelType w:val="multilevel"/>
    <w:tmpl w:val="0ED7082B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 w:ascii="Times New Roman" w:hAnsi="Times New Roman"/>
        <w:spacing w:val="0"/>
        <w:w w:val="100"/>
        <w:sz w:val="26"/>
        <w:szCs w:val="2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3C4"/>
    <w:multiLevelType w:val="multilevel"/>
    <w:tmpl w:val="466F43C4"/>
    <w:lvl w:ilvl="0" w:tentative="0">
      <w:start w:val="1"/>
      <w:numFmt w:val="decimal"/>
      <w:lvlText w:val="2.%1."/>
      <w:lvlJc w:val="left"/>
      <w:pPr>
        <w:ind w:left="720" w:hanging="360"/>
      </w:pPr>
      <w:rPr>
        <w:rFonts w:hint="default"/>
        <w:spacing w:val="0"/>
        <w:w w:val="100"/>
        <w:sz w:val="25"/>
        <w:szCs w:val="25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752"/>
    <w:multiLevelType w:val="multilevel"/>
    <w:tmpl w:val="498D7752"/>
    <w:lvl w:ilvl="0" w:tentative="0">
      <w:start w:val="1"/>
      <w:numFmt w:val="decimal"/>
      <w:lvlText w:val="1.%1"/>
      <w:lvlJc w:val="left"/>
      <w:pPr>
        <w:ind w:left="720" w:hanging="360"/>
      </w:pPr>
      <w:rPr>
        <w:rFonts w:hint="default" w:ascii="Times New Roman" w:hAnsi="Times New Roman" w:cs="Arial"/>
        <w:b w:val="0"/>
        <w:i w:val="0"/>
        <w:strike w:val="0"/>
        <w:dstrike w:val="0"/>
        <w:color w:val="auto"/>
        <w:sz w:val="25"/>
        <w:szCs w:val="25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C01"/>
    <w:multiLevelType w:val="multilevel"/>
    <w:tmpl w:val="5D3A4C01"/>
    <w:lvl w:ilvl="0" w:tentative="0">
      <w:start w:val="1"/>
      <w:numFmt w:val="decimal"/>
      <w:lvlText w:val="3.%1."/>
      <w:lvlJc w:val="left"/>
      <w:pPr>
        <w:ind w:left="720" w:hanging="360"/>
      </w:pPr>
      <w:rPr>
        <w:rFonts w:hint="default"/>
        <w:spacing w:val="0"/>
        <w:w w:val="100"/>
        <w:sz w:val="25"/>
        <w:szCs w:val="25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2C"/>
    <w:rsid w:val="003925E8"/>
    <w:rsid w:val="004D4CFC"/>
    <w:rsid w:val="007E3FB1"/>
    <w:rsid w:val="00AE032C"/>
    <w:rsid w:val="00F440A7"/>
    <w:rsid w:val="0E1169DF"/>
    <w:rsid w:val="39747FB0"/>
    <w:rsid w:val="672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qFormat/>
    <w:uiPriority w:val="99"/>
    <w:pPr>
      <w:tabs>
        <w:tab w:val="center" w:pos="4677"/>
        <w:tab w:val="right" w:pos="9355"/>
      </w:tabs>
    </w:pPr>
  </w:style>
  <w:style w:type="paragraph" w:styleId="5">
    <w:name w:val="List Paragraph"/>
    <w:basedOn w:val="1"/>
    <w:qFormat/>
    <w:uiPriority w:val="34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6">
    <w:name w:val="Верхний колонтитул Знак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2166</Characters>
  <Lines>18</Lines>
  <Paragraphs>5</Paragraphs>
  <TotalTime>3</TotalTime>
  <ScaleCrop>false</ScaleCrop>
  <LinksUpToDate>false</LinksUpToDate>
  <CharactersWithSpaces>2541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2021-07-16T12:46:00Z</dcterms:created>
  <dc:creator>shaav</dc:creator>
  <cp:lastModifiedBy>User</cp:lastModifiedBy>
  <dcterms:modified xsi:type="dcterms:W3CDTF">2021-07-20T12:53:27Z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